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3174" w14:textId="77777777" w:rsidR="00D22813" w:rsidRDefault="00D22813" w:rsidP="00D22813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/>
          <w:b/>
          <w:color w:val="FF0000"/>
          <w:sz w:val="30"/>
          <w:szCs w:val="30"/>
          <w:u w:val="single"/>
        </w:rPr>
        <w:t>Безопасное поведение в сети ИНТЕРНЕТ</w:t>
      </w:r>
    </w:p>
    <w:p w14:paraId="65DD241A" w14:textId="77777777" w:rsidR="00D22813" w:rsidRDefault="00D22813" w:rsidP="00D22813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sz w:val="30"/>
          <w:szCs w:val="30"/>
        </w:rPr>
      </w:pPr>
    </w:p>
    <w:p w14:paraId="6FBEE81D" w14:textId="77777777" w:rsidR="00D22813" w:rsidRDefault="00D22813" w:rsidP="00D228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Ура! Каникулы! Свобода! В том числе и на просторах сети Интернет!</w:t>
      </w:r>
    </w:p>
    <w:p w14:paraId="09DB853E" w14:textId="77777777" w:rsidR="00D22813" w:rsidRDefault="00D22813" w:rsidP="00D228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 осторожен! Помни о безопасном поведении в сети Интернет.</w:t>
      </w:r>
    </w:p>
    <w:p w14:paraId="459353CB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Вы должны это знать</w:t>
      </w:r>
    </w:p>
    <w:p w14:paraId="40027C65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14:paraId="3A6B0CE0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14:paraId="37D9D394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14:paraId="3A96A550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14:paraId="4050D204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14:paraId="7795C921" w14:textId="77777777" w:rsidR="00D22813" w:rsidRDefault="00D22813" w:rsidP="00D22813">
      <w:pPr>
        <w:shd w:val="clear" w:color="auto" w:fill="FFFFFF"/>
        <w:spacing w:before="15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Если вас кто-то расстроил или обидел, расскажите все взрослому.</w:t>
      </w:r>
    </w:p>
    <w:p w14:paraId="4851E37C" w14:textId="77777777" w:rsidR="00D22813" w:rsidRDefault="00D22813" w:rsidP="00D22813">
      <w:pPr>
        <w:shd w:val="clear" w:color="auto" w:fill="FFFFFF"/>
        <w:spacing w:before="150" w:line="240" w:lineRule="auto"/>
        <w:rPr>
          <w:rFonts w:ascii="Times New Roman" w:hAnsi="Times New Roman"/>
          <w:sz w:val="30"/>
          <w:szCs w:val="30"/>
        </w:rPr>
      </w:pPr>
    </w:p>
    <w:p w14:paraId="0890E67D" w14:textId="77777777" w:rsidR="00D22813" w:rsidRDefault="00D22813" w:rsidP="00D2281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30"/>
          <w:szCs w:val="30"/>
          <w:u w:val="single"/>
          <w:lang w:eastAsia="en-US"/>
        </w:rPr>
      </w:pPr>
      <w:r>
        <w:rPr>
          <w:rFonts w:ascii="Times New Roman" w:eastAsia="Calibri" w:hAnsi="Times New Roman"/>
          <w:b/>
          <w:color w:val="FF0000"/>
          <w:sz w:val="30"/>
          <w:szCs w:val="30"/>
          <w:u w:val="single"/>
        </w:rPr>
        <w:t>Профилактика преступлений и правонарушений в сфере высоких технологий</w:t>
      </w:r>
    </w:p>
    <w:p w14:paraId="39E7061A" w14:textId="77777777" w:rsidR="00D22813" w:rsidRDefault="00D22813" w:rsidP="00D22813">
      <w:pPr>
        <w:shd w:val="clear" w:color="auto" w:fill="FFFFFF"/>
        <w:spacing w:before="15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Уважаемые граждане!</w:t>
      </w:r>
    </w:p>
    <w:p w14:paraId="6EE1F23A" w14:textId="77777777" w:rsidR="00D22813" w:rsidRDefault="00D22813" w:rsidP="00D228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Наряду с традиционными «бумажными» деньгами сейчас появились иные способы оплаты, и все они так или иначе связаны с компьютерами. Как не стать ЖЕРТВОЙ преступления и не потерять свои деньги? Такие правила называют «цифровой гигиеной».</w:t>
      </w:r>
    </w:p>
    <w:p w14:paraId="6D1692A7" w14:textId="77777777" w:rsidR="00D22813" w:rsidRDefault="00D22813" w:rsidP="00D228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14:paraId="16050CFA" w14:textId="77777777" w:rsidR="00D22813" w:rsidRDefault="00D22813" w:rsidP="00D228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>БАНКОВСКИЕ ПЛАТЕЖНЫЕ КАРТОЧКИ (БПК)</w:t>
      </w:r>
      <w:r>
        <w:rPr>
          <w:rFonts w:ascii="Times New Roman" w:eastAsia="Calibri" w:hAnsi="Times New Roman"/>
          <w:sz w:val="30"/>
          <w:szCs w:val="30"/>
        </w:rPr>
        <w:t xml:space="preserve"> – представляют собой пластиковую карточку, снабженную магнитной полосой, а в современных картах и чипом, на которых записан код, позволяющий получить через различные устройства) доступ к вашему </w:t>
      </w:r>
      <w:r>
        <w:rPr>
          <w:rFonts w:ascii="Times New Roman" w:eastAsia="Calibri" w:hAnsi="Times New Roman"/>
          <w:sz w:val="30"/>
          <w:szCs w:val="30"/>
        </w:rPr>
        <w:lastRenderedPageBreak/>
        <w:t xml:space="preserve">счету в банке. Получив такой доступ, можно производить оплату, брать кредит и пользоваться другими услугами банка. Современные </w:t>
      </w:r>
      <w:proofErr w:type="gramStart"/>
      <w:r>
        <w:rPr>
          <w:rFonts w:ascii="Times New Roman" w:eastAsia="Calibri" w:hAnsi="Times New Roman"/>
          <w:sz w:val="30"/>
          <w:szCs w:val="30"/>
        </w:rPr>
        <w:t>карты  поддерживают</w:t>
      </w:r>
      <w:proofErr w:type="gramEnd"/>
      <w:r>
        <w:rPr>
          <w:rFonts w:ascii="Times New Roman" w:eastAsia="Calibri" w:hAnsi="Times New Roman"/>
          <w:sz w:val="30"/>
          <w:szCs w:val="30"/>
        </w:rPr>
        <w:t xml:space="preserve"> беспроводные соединения. Правом такого доступа обладает только владелец карты. </w:t>
      </w:r>
    </w:p>
    <w:p w14:paraId="5ACF937B" w14:textId="77777777" w:rsidR="00D22813" w:rsidRDefault="00D22813" w:rsidP="00D2281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 xml:space="preserve">Доступ, осуществленный посторонним без разрешения владельца карты, называется НЕСАНКЦИОНИРОВАННЫМ. </w:t>
      </w:r>
    </w:p>
    <w:p w14:paraId="6859CC85" w14:textId="77777777" w:rsidR="00D22813" w:rsidRDefault="00D22813" w:rsidP="00D22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ПОМНИТЕ!!!!! Любые платежные операции, совершенные без разрешения владельца в ходе несанкционированного доступа</w:t>
      </w:r>
      <w:r>
        <w:rPr>
          <w:rFonts w:ascii="Times New Roman" w:eastAsia="Calibri" w:hAnsi="Times New Roman"/>
          <w:b/>
          <w:sz w:val="30"/>
          <w:szCs w:val="30"/>
        </w:rPr>
        <w:t>, преследуются по закону в порядке статьи 212 УК Республики Беларусь «Хищение с использованием компьютерной техники» уголовного кодека Республики Беларусь.</w:t>
      </w:r>
    </w:p>
    <w:p w14:paraId="5807E74D" w14:textId="77777777" w:rsidR="00D22813" w:rsidRDefault="00D22813" w:rsidP="00D22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30"/>
          <w:szCs w:val="30"/>
        </w:rPr>
      </w:pPr>
    </w:p>
    <w:p w14:paraId="42415EC6" w14:textId="77777777" w:rsidR="00D22813" w:rsidRDefault="00D22813" w:rsidP="00D22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ab/>
        <w:t>Уголовная ответственность наступает с 14 лет!!</w:t>
      </w:r>
    </w:p>
    <w:p w14:paraId="2EBBD399" w14:textId="77777777" w:rsidR="00F56557" w:rsidRDefault="00F56557"/>
    <w:sectPr w:rsidR="00F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3"/>
    <w:rsid w:val="00D22813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BEED"/>
  <w15:chartTrackingRefBased/>
  <w15:docId w15:val="{6901C277-AB73-4F26-B09F-71CAE60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1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813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22813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Любовина</dc:creator>
  <cp:keywords/>
  <dc:description/>
  <cp:lastModifiedBy>Светлана Любовина</cp:lastModifiedBy>
  <cp:revision>1</cp:revision>
  <dcterms:created xsi:type="dcterms:W3CDTF">2021-07-22T07:05:00Z</dcterms:created>
  <dcterms:modified xsi:type="dcterms:W3CDTF">2021-07-22T07:05:00Z</dcterms:modified>
</cp:coreProperties>
</file>